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360" w:lineRule="auto"/>
        <w:jc w:val="center"/>
        <w:textAlignment w:val="auto"/>
        <w:outlineLvl w:val="9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节水型高校典型</w:t>
      </w:r>
      <w:r>
        <w:rPr>
          <w:rFonts w:hint="eastAsia" w:ascii="黑体" w:hAnsi="黑体" w:eastAsia="黑体"/>
          <w:color w:val="333333"/>
          <w:sz w:val="36"/>
          <w:szCs w:val="36"/>
          <w:lang w:eastAsia="zh-CN"/>
        </w:rPr>
        <w:t>示范</w:t>
      </w:r>
      <w:r>
        <w:rPr>
          <w:rFonts w:ascii="黑体" w:hAnsi="黑体" w:eastAsia="黑体"/>
          <w:color w:val="333333"/>
          <w:sz w:val="36"/>
          <w:szCs w:val="36"/>
        </w:rPr>
        <w:t>案例提纲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1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  <w:t>一、建设背景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介绍节水型高校建设的主要背景，国家的方针，地方的政策，学校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基本情况、用水现状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及存在的问题。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1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  <w:t>二、主要举措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eastAsia" w:ascii="黑体" w:hAnsi="黑体" w:eastAsia="黑体"/>
          <w:b/>
          <w:bCs/>
          <w:kern w:val="4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系统介绍节水型高校建设的主要举措，可从学校顶层设计、制度建设、工程建设、宣传教育、日常管理、组织保障、学科支撑等方面介绍主要举措。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1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  <w:t>三、主要成效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系统梳理节水型高校建设取得的主要成效，节水主要指标完成情况（用水总量、人均用水量、水计量率、节水型器具安装率、管网漏损率等指标，用数据进行节水型高校建设前后的对比）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形成的节水文化，产生的社会效益（观念意识、行为）、经济效益和环境效益，高校取得的节水荣誉等方面进行总结。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1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4"/>
          <w:kern w:val="0"/>
          <w:sz w:val="32"/>
          <w:szCs w:val="32"/>
          <w:lang w:val="en-US" w:eastAsia="zh-CN" w:bidi="ar-SA"/>
        </w:rPr>
        <w:t>四、经验与特色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系统总结节水型高校建设的主要经验和好的做法，突出节水型高校建设亮点和特色（节水制度理念、合同节水管理、产学研融合、引领示范带动、节水关键技术应用等）。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典型示范案例材料要着重总结节水型高校建设的先进经验，突出节水的亮点特色，展示先进的节水技术，总结节水型高校建设可复制、可推广的具体经验做法，引领示范带动作用。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典型示范案例材料内容要层次清晰、重点突出、翔实充分、图文并茂，尽量用数据和事实来客观总结成效。字数在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5000字，并对项目关键技术、实施内容、效益等以附图、表格或照片形式加以说明。每个项目案例请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提供3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4张反映项目特色的图片。</w:t>
      </w:r>
    </w:p>
    <w:sectPr>
      <w:footerReference r:id="rId3" w:type="default"/>
      <w:pgSz w:w="11906" w:h="16838"/>
      <w:pgMar w:top="2154" w:right="1587" w:bottom="1440" w:left="1587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F"/>
    <w:rsid w:val="000548D4"/>
    <w:rsid w:val="00A65A4F"/>
    <w:rsid w:val="1ADD463C"/>
    <w:rsid w:val="1D7F48B0"/>
    <w:rsid w:val="1DD27949"/>
    <w:rsid w:val="1F0D37D0"/>
    <w:rsid w:val="20D64C2A"/>
    <w:rsid w:val="22AB5790"/>
    <w:rsid w:val="23E71CA9"/>
    <w:rsid w:val="254729D8"/>
    <w:rsid w:val="326B0656"/>
    <w:rsid w:val="350D0EF2"/>
    <w:rsid w:val="38CE6925"/>
    <w:rsid w:val="3AB046F3"/>
    <w:rsid w:val="3B2A4EC7"/>
    <w:rsid w:val="4A014684"/>
    <w:rsid w:val="54900EA0"/>
    <w:rsid w:val="590F76A5"/>
    <w:rsid w:val="603D77CE"/>
    <w:rsid w:val="658B642F"/>
    <w:rsid w:val="6C94752C"/>
    <w:rsid w:val="75B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after="100" w:afterAutospacing="1"/>
    </w:pPr>
    <w:rPr>
      <w:rFonts w:ascii="Times New Roman" w:hAnsi="Times New Roman" w:eastAsia="宋体"/>
      <w:sz w:val="24"/>
      <w:szCs w:val="24"/>
    </w:rPr>
  </w:style>
  <w:style w:type="character" w:customStyle="1" w:styleId="9">
    <w:name w:val="正文文本缩进 Char"/>
    <w:basedOn w:val="7"/>
    <w:link w:val="3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0">
    <w:name w:val="正文首行缩进 2 Char"/>
    <w:basedOn w:val="9"/>
    <w:link w:val="2"/>
    <w:semiHidden/>
    <w:qFormat/>
    <w:uiPriority w:val="99"/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</Words>
  <Characters>257</Characters>
  <Lines>2</Lines>
  <Paragraphs>1</Paragraphs>
  <TotalTime>34</TotalTime>
  <ScaleCrop>false</ScaleCrop>
  <LinksUpToDate>false</LinksUpToDate>
  <CharactersWithSpaces>301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2020-05-28T09:04:00Z</dcterms:created>
  <dc:creator>rl</dc:creator>
  <cp:lastModifiedBy>123</cp:lastModifiedBy>
  <cp:lastPrinted>2020-08-07T05:42:00Z</cp:lastPrinted>
  <dcterms:modified xsi:type="dcterms:W3CDTF">2020-08-17T07:06:25Z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